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C8B9F" w14:textId="77777777" w:rsidR="00954FE5" w:rsidRPr="0059286D" w:rsidRDefault="00954FE5" w:rsidP="00626A17">
      <w:pPr>
        <w:spacing w:line="480" w:lineRule="auto"/>
        <w:jc w:val="center"/>
        <w:rPr>
          <w:rFonts w:ascii="Times New Roman" w:hAnsi="Times New Roman" w:cs="Times New Roman"/>
          <w:sz w:val="24"/>
          <w:szCs w:val="24"/>
        </w:rPr>
      </w:pPr>
    </w:p>
    <w:p w14:paraId="233AF641" w14:textId="77777777" w:rsidR="00954FE5" w:rsidRPr="0059286D" w:rsidRDefault="00954FE5" w:rsidP="00626A17">
      <w:pPr>
        <w:spacing w:line="480" w:lineRule="auto"/>
        <w:jc w:val="center"/>
        <w:rPr>
          <w:rFonts w:ascii="Times New Roman" w:hAnsi="Times New Roman" w:cs="Times New Roman"/>
          <w:sz w:val="24"/>
          <w:szCs w:val="24"/>
        </w:rPr>
      </w:pPr>
    </w:p>
    <w:p w14:paraId="05FCC7F5" w14:textId="77777777" w:rsidR="00954FE5" w:rsidRPr="0059286D" w:rsidRDefault="00954FE5" w:rsidP="00626A17">
      <w:pPr>
        <w:spacing w:line="480" w:lineRule="auto"/>
        <w:jc w:val="center"/>
        <w:rPr>
          <w:rFonts w:ascii="Times New Roman" w:hAnsi="Times New Roman" w:cs="Times New Roman"/>
          <w:sz w:val="24"/>
          <w:szCs w:val="24"/>
        </w:rPr>
      </w:pPr>
    </w:p>
    <w:p w14:paraId="1C8B48DC" w14:textId="77777777" w:rsidR="00954FE5" w:rsidRPr="0059286D" w:rsidRDefault="00954FE5" w:rsidP="00626A17">
      <w:pPr>
        <w:spacing w:line="480" w:lineRule="auto"/>
        <w:jc w:val="center"/>
        <w:rPr>
          <w:rFonts w:ascii="Times New Roman" w:hAnsi="Times New Roman" w:cs="Times New Roman"/>
          <w:sz w:val="24"/>
          <w:szCs w:val="24"/>
        </w:rPr>
      </w:pPr>
    </w:p>
    <w:p w14:paraId="15164E01" w14:textId="77777777" w:rsidR="00626A17" w:rsidRPr="00626A17" w:rsidRDefault="00E75412" w:rsidP="00626A17">
      <w:pPr>
        <w:spacing w:line="480" w:lineRule="auto"/>
        <w:jc w:val="center"/>
        <w:rPr>
          <w:rFonts w:ascii="Times New Roman" w:hAnsi="Times New Roman" w:cs="Times New Roman"/>
          <w:sz w:val="24"/>
          <w:szCs w:val="24"/>
          <w:shd w:val="clear" w:color="auto" w:fill="FFFFFF"/>
        </w:rPr>
      </w:pPr>
      <w:r w:rsidRPr="008F0C4C">
        <w:rPr>
          <w:rFonts w:ascii="Times New Roman" w:hAnsi="Times New Roman" w:cs="Times New Roman"/>
          <w:b/>
          <w:bCs/>
          <w:sz w:val="24"/>
          <w:szCs w:val="24"/>
        </w:rPr>
        <w:t>What Factors Influence Juvenile Delinquency in Large Metropolitan Cities?</w:t>
      </w:r>
    </w:p>
    <w:p w14:paraId="4634BCB1" w14:textId="77777777" w:rsidR="00FA3FEB" w:rsidRDefault="00FA3FEB" w:rsidP="00626A17">
      <w:pPr>
        <w:spacing w:line="480" w:lineRule="auto"/>
        <w:jc w:val="center"/>
        <w:rPr>
          <w:rFonts w:ascii="Times New Roman" w:hAnsi="Times New Roman" w:cs="Times New Roman"/>
          <w:sz w:val="24"/>
          <w:szCs w:val="24"/>
        </w:rPr>
      </w:pPr>
    </w:p>
    <w:p w14:paraId="218EE15E" w14:textId="77777777" w:rsidR="00FA3FEB" w:rsidRDefault="00FA3FEB" w:rsidP="00626A17">
      <w:pPr>
        <w:spacing w:line="480" w:lineRule="auto"/>
        <w:jc w:val="center"/>
        <w:rPr>
          <w:rFonts w:ascii="Times New Roman" w:hAnsi="Times New Roman" w:cs="Times New Roman"/>
          <w:sz w:val="24"/>
          <w:szCs w:val="24"/>
        </w:rPr>
      </w:pPr>
    </w:p>
    <w:p w14:paraId="2B2D8AA3" w14:textId="7037A3AC" w:rsidR="00643ACD" w:rsidRPr="0059286D" w:rsidRDefault="00E75412" w:rsidP="00626A17">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Name:</w:t>
      </w:r>
    </w:p>
    <w:p w14:paraId="37742E62" w14:textId="6A98CEFF" w:rsidR="00643ACD" w:rsidRPr="0059286D" w:rsidRDefault="00E75412" w:rsidP="00626A17">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Institution:</w:t>
      </w:r>
    </w:p>
    <w:p w14:paraId="099E2EEF" w14:textId="2C89FF98" w:rsidR="00643ACD" w:rsidRPr="0059286D" w:rsidRDefault="00E75412" w:rsidP="00626A17">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Professor:</w:t>
      </w:r>
    </w:p>
    <w:p w14:paraId="451F2CFB" w14:textId="24979F15" w:rsidR="00643ACD" w:rsidRPr="0059286D" w:rsidRDefault="00E75412" w:rsidP="00626A17">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Date:</w:t>
      </w:r>
    </w:p>
    <w:p w14:paraId="67BEA0D3" w14:textId="77777777" w:rsidR="00643ACD" w:rsidRPr="0059286D" w:rsidRDefault="00643ACD" w:rsidP="00626A17">
      <w:pPr>
        <w:spacing w:line="480" w:lineRule="auto"/>
        <w:jc w:val="center"/>
        <w:rPr>
          <w:rFonts w:ascii="Times New Roman" w:hAnsi="Times New Roman" w:cs="Times New Roman"/>
          <w:sz w:val="24"/>
          <w:szCs w:val="24"/>
        </w:rPr>
      </w:pPr>
    </w:p>
    <w:p w14:paraId="7D140496" w14:textId="77777777" w:rsidR="00643ACD" w:rsidRPr="0059286D" w:rsidRDefault="00643ACD" w:rsidP="00626A17">
      <w:pPr>
        <w:spacing w:line="480" w:lineRule="auto"/>
        <w:jc w:val="center"/>
        <w:rPr>
          <w:rFonts w:ascii="Times New Roman" w:hAnsi="Times New Roman" w:cs="Times New Roman"/>
          <w:sz w:val="24"/>
          <w:szCs w:val="24"/>
        </w:rPr>
      </w:pPr>
    </w:p>
    <w:p w14:paraId="621C234D" w14:textId="77777777" w:rsidR="00954FE5" w:rsidRPr="0059286D" w:rsidRDefault="00954FE5" w:rsidP="00626A17">
      <w:pPr>
        <w:spacing w:line="480" w:lineRule="auto"/>
        <w:jc w:val="center"/>
        <w:rPr>
          <w:rFonts w:ascii="Times New Roman" w:hAnsi="Times New Roman" w:cs="Times New Roman"/>
          <w:sz w:val="24"/>
          <w:szCs w:val="24"/>
        </w:rPr>
      </w:pPr>
    </w:p>
    <w:p w14:paraId="7EADD7F4" w14:textId="77777777" w:rsidR="00954FE5" w:rsidRPr="0059286D" w:rsidRDefault="00954FE5" w:rsidP="00626A17">
      <w:pPr>
        <w:spacing w:line="480" w:lineRule="auto"/>
        <w:jc w:val="center"/>
        <w:rPr>
          <w:rFonts w:ascii="Times New Roman" w:hAnsi="Times New Roman" w:cs="Times New Roman"/>
          <w:sz w:val="24"/>
          <w:szCs w:val="24"/>
        </w:rPr>
      </w:pPr>
    </w:p>
    <w:p w14:paraId="0CCD65FB" w14:textId="77777777" w:rsidR="00954FE5" w:rsidRPr="0059286D" w:rsidRDefault="00954FE5" w:rsidP="00626A17">
      <w:pPr>
        <w:spacing w:line="480" w:lineRule="auto"/>
        <w:jc w:val="center"/>
        <w:rPr>
          <w:rFonts w:ascii="Times New Roman" w:hAnsi="Times New Roman" w:cs="Times New Roman"/>
          <w:sz w:val="24"/>
          <w:szCs w:val="24"/>
        </w:rPr>
      </w:pPr>
    </w:p>
    <w:p w14:paraId="05D67747" w14:textId="77777777" w:rsidR="00954FE5" w:rsidRPr="0059286D" w:rsidRDefault="00954FE5" w:rsidP="00626A17">
      <w:pPr>
        <w:spacing w:line="480" w:lineRule="auto"/>
        <w:rPr>
          <w:rFonts w:ascii="Times New Roman" w:hAnsi="Times New Roman" w:cs="Times New Roman"/>
          <w:sz w:val="24"/>
          <w:szCs w:val="24"/>
        </w:rPr>
      </w:pPr>
    </w:p>
    <w:p w14:paraId="3BD21E07" w14:textId="77777777" w:rsidR="00626A17" w:rsidRDefault="00626A17" w:rsidP="00626A17">
      <w:pPr>
        <w:spacing w:line="480" w:lineRule="auto"/>
        <w:rPr>
          <w:rFonts w:ascii="Times New Roman" w:hAnsi="Times New Roman" w:cs="Times New Roman"/>
          <w:b/>
          <w:bCs/>
          <w:sz w:val="24"/>
          <w:szCs w:val="24"/>
        </w:rPr>
      </w:pPr>
    </w:p>
    <w:p w14:paraId="7F88F0CA" w14:textId="127A0A6E" w:rsidR="00626A17" w:rsidRPr="00626A17" w:rsidRDefault="00E75412" w:rsidP="00626A17">
      <w:pPr>
        <w:spacing w:line="480" w:lineRule="auto"/>
        <w:jc w:val="center"/>
        <w:rPr>
          <w:rFonts w:ascii="Times New Roman" w:hAnsi="Times New Roman" w:cs="Times New Roman"/>
          <w:sz w:val="24"/>
          <w:szCs w:val="24"/>
          <w:shd w:val="clear" w:color="auto" w:fill="FFFFFF"/>
        </w:rPr>
      </w:pPr>
      <w:r w:rsidRPr="008F0C4C">
        <w:rPr>
          <w:rFonts w:ascii="Times New Roman" w:hAnsi="Times New Roman" w:cs="Times New Roman"/>
          <w:b/>
          <w:bCs/>
          <w:sz w:val="24"/>
          <w:szCs w:val="24"/>
        </w:rPr>
        <w:t>What Factors Influence Juvenile Delinquency in Large Metropolitan Cities?</w:t>
      </w:r>
    </w:p>
    <w:p w14:paraId="438A77C2" w14:textId="77777777" w:rsidR="00626A17" w:rsidRPr="008F0C4C" w:rsidRDefault="00E75412" w:rsidP="00626A17">
      <w:pPr>
        <w:spacing w:line="480" w:lineRule="auto"/>
        <w:rPr>
          <w:rFonts w:ascii="Times New Roman" w:hAnsi="Times New Roman" w:cs="Times New Roman"/>
          <w:b/>
          <w:bCs/>
          <w:sz w:val="24"/>
          <w:szCs w:val="24"/>
        </w:rPr>
      </w:pPr>
      <w:r w:rsidRPr="008F0C4C">
        <w:rPr>
          <w:rFonts w:ascii="Times New Roman" w:hAnsi="Times New Roman" w:cs="Times New Roman"/>
          <w:b/>
          <w:bCs/>
          <w:sz w:val="24"/>
          <w:szCs w:val="24"/>
        </w:rPr>
        <w:lastRenderedPageBreak/>
        <w:t xml:space="preserve">Families with single heads of households are more likely to have children involved in higher and more serious delinquency levels. Low self-esteem, low poor academic performance, </w:t>
      </w:r>
      <w:bookmarkStart w:id="0" w:name="_Hlk53877459"/>
      <w:r w:rsidRPr="008F0C4C">
        <w:rPr>
          <w:rFonts w:ascii="Times New Roman" w:hAnsi="Times New Roman" w:cs="Times New Roman"/>
          <w:b/>
          <w:bCs/>
          <w:sz w:val="24"/>
          <w:szCs w:val="24"/>
        </w:rPr>
        <w:t>numerous out of school suspensions</w:t>
      </w:r>
      <w:bookmarkEnd w:id="0"/>
      <w:r w:rsidRPr="008F0C4C">
        <w:rPr>
          <w:rFonts w:ascii="Times New Roman" w:hAnsi="Times New Roman" w:cs="Times New Roman"/>
          <w:b/>
          <w:bCs/>
          <w:sz w:val="24"/>
          <w:szCs w:val="24"/>
        </w:rPr>
        <w:t xml:space="preserve">, </w:t>
      </w:r>
      <w:bookmarkStart w:id="1" w:name="_Hlk53877626"/>
      <w:r w:rsidRPr="008F0C4C">
        <w:rPr>
          <w:rFonts w:ascii="Times New Roman" w:hAnsi="Times New Roman" w:cs="Times New Roman"/>
          <w:b/>
          <w:bCs/>
          <w:sz w:val="24"/>
          <w:szCs w:val="24"/>
        </w:rPr>
        <w:t>delinquency among their peer group</w:t>
      </w:r>
      <w:bookmarkEnd w:id="1"/>
      <w:r w:rsidRPr="008F0C4C">
        <w:rPr>
          <w:rFonts w:ascii="Times New Roman" w:hAnsi="Times New Roman" w:cs="Times New Roman"/>
          <w:b/>
          <w:bCs/>
          <w:sz w:val="24"/>
          <w:szCs w:val="24"/>
        </w:rPr>
        <w:t>, and hi</w:t>
      </w:r>
      <w:r w:rsidRPr="008F0C4C">
        <w:rPr>
          <w:rFonts w:ascii="Times New Roman" w:hAnsi="Times New Roman" w:cs="Times New Roman"/>
          <w:b/>
          <w:bCs/>
          <w:sz w:val="24"/>
          <w:szCs w:val="24"/>
        </w:rPr>
        <w:t xml:space="preserve">gh drop-out rates all predict higher and more serious levels of delinquency. </w:t>
      </w:r>
    </w:p>
    <w:p w14:paraId="3221296A" w14:textId="77777777" w:rsidR="00626A17" w:rsidRPr="008F0C4C" w:rsidRDefault="00E75412" w:rsidP="00626A17">
      <w:pPr>
        <w:spacing w:line="480" w:lineRule="auto"/>
        <w:rPr>
          <w:rFonts w:ascii="Times New Roman" w:hAnsi="Times New Roman" w:cs="Times New Roman"/>
          <w:b/>
          <w:bCs/>
          <w:sz w:val="24"/>
          <w:szCs w:val="24"/>
        </w:rPr>
      </w:pPr>
      <w:r w:rsidRPr="008F0C4C">
        <w:rPr>
          <w:rFonts w:ascii="Times New Roman" w:hAnsi="Times New Roman" w:cs="Times New Roman"/>
          <w:b/>
          <w:bCs/>
          <w:sz w:val="24"/>
          <w:szCs w:val="24"/>
        </w:rPr>
        <w:t xml:space="preserve">Do you note any “time order” problems? List two. </w:t>
      </w:r>
    </w:p>
    <w:p w14:paraId="3D3E9C7A" w14:textId="77777777" w:rsidR="00626A17" w:rsidRPr="008F0C4C" w:rsidRDefault="00E75412" w:rsidP="00626A17">
      <w:pPr>
        <w:spacing w:line="480" w:lineRule="auto"/>
        <w:ind w:firstLine="720"/>
        <w:rPr>
          <w:rFonts w:ascii="Times New Roman" w:hAnsi="Times New Roman" w:cs="Times New Roman"/>
          <w:sz w:val="24"/>
          <w:szCs w:val="24"/>
        </w:rPr>
      </w:pPr>
      <w:r w:rsidRPr="008F0C4C">
        <w:rPr>
          <w:rFonts w:ascii="Times New Roman" w:hAnsi="Times New Roman" w:cs="Times New Roman"/>
          <w:sz w:val="24"/>
          <w:szCs w:val="24"/>
        </w:rPr>
        <w:t>Numerous out of school suspensions</w:t>
      </w:r>
    </w:p>
    <w:p w14:paraId="2605CD69" w14:textId="77777777" w:rsidR="00626A17" w:rsidRPr="008F0C4C" w:rsidRDefault="00E75412" w:rsidP="00626A17">
      <w:pPr>
        <w:spacing w:line="480" w:lineRule="auto"/>
        <w:ind w:firstLine="720"/>
        <w:rPr>
          <w:rFonts w:ascii="Times New Roman" w:hAnsi="Times New Roman" w:cs="Times New Roman"/>
          <w:sz w:val="24"/>
          <w:szCs w:val="24"/>
        </w:rPr>
      </w:pPr>
      <w:r w:rsidRPr="008F0C4C">
        <w:rPr>
          <w:rFonts w:ascii="Times New Roman" w:hAnsi="Times New Roman" w:cs="Times New Roman"/>
          <w:sz w:val="24"/>
          <w:szCs w:val="24"/>
        </w:rPr>
        <w:t xml:space="preserve">Delinquency among their peer group. </w:t>
      </w:r>
    </w:p>
    <w:p w14:paraId="47A60DDC" w14:textId="77777777" w:rsidR="00626A17" w:rsidRPr="008F0C4C" w:rsidRDefault="00E75412" w:rsidP="00626A17">
      <w:pPr>
        <w:spacing w:line="480" w:lineRule="auto"/>
        <w:ind w:firstLine="720"/>
        <w:rPr>
          <w:rFonts w:ascii="Times New Roman" w:hAnsi="Times New Roman" w:cs="Times New Roman"/>
          <w:sz w:val="24"/>
          <w:szCs w:val="24"/>
        </w:rPr>
      </w:pPr>
      <w:r w:rsidRPr="008F0C4C">
        <w:rPr>
          <w:rFonts w:ascii="Times New Roman" w:hAnsi="Times New Roman" w:cs="Times New Roman"/>
          <w:sz w:val="24"/>
          <w:szCs w:val="24"/>
        </w:rPr>
        <w:t>Peer influence dramatically increases as children approa</w:t>
      </w:r>
      <w:r w:rsidRPr="008F0C4C">
        <w:rPr>
          <w:rFonts w:ascii="Times New Roman" w:hAnsi="Times New Roman" w:cs="Times New Roman"/>
          <w:sz w:val="24"/>
          <w:szCs w:val="24"/>
        </w:rPr>
        <w:t>ch adolescence since the amount of time they spend with their peers and friends increases. At this stage importance of peer involvement gradually increases, and their influence peaks during late adolescence and decreases after that. The decline in delinque</w:t>
      </w:r>
      <w:r w:rsidRPr="008F0C4C">
        <w:rPr>
          <w:rFonts w:ascii="Times New Roman" w:hAnsi="Times New Roman" w:cs="Times New Roman"/>
          <w:sz w:val="24"/>
          <w:szCs w:val="24"/>
        </w:rPr>
        <w:t>ncy after adolescence decreases since peers' importance decreases, among them those bringing deviant influence</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(Chung &amp; Steinberg, 2006)</w:t>
      </w:r>
      <w:r w:rsidRPr="008F0C4C">
        <w:rPr>
          <w:rFonts w:ascii="Times New Roman" w:hAnsi="Times New Roman" w:cs="Times New Roman"/>
          <w:sz w:val="24"/>
          <w:szCs w:val="24"/>
        </w:rPr>
        <w:t xml:space="preserve">. </w:t>
      </w:r>
    </w:p>
    <w:p w14:paraId="486E8D29" w14:textId="77777777" w:rsidR="00626A17" w:rsidRPr="008F0C4C" w:rsidRDefault="00E75412" w:rsidP="00626A17">
      <w:pPr>
        <w:spacing w:line="480" w:lineRule="auto"/>
        <w:rPr>
          <w:rFonts w:ascii="Times New Roman" w:hAnsi="Times New Roman" w:cs="Times New Roman"/>
          <w:b/>
          <w:bCs/>
          <w:sz w:val="24"/>
          <w:szCs w:val="24"/>
        </w:rPr>
      </w:pPr>
      <w:r w:rsidRPr="008F0C4C">
        <w:rPr>
          <w:rFonts w:ascii="Times New Roman" w:hAnsi="Times New Roman" w:cs="Times New Roman"/>
          <w:b/>
          <w:bCs/>
          <w:sz w:val="24"/>
          <w:szCs w:val="24"/>
        </w:rPr>
        <w:t>Is there a spurious relationship?</w:t>
      </w:r>
    </w:p>
    <w:p w14:paraId="542A285F" w14:textId="77777777" w:rsidR="00626A17" w:rsidRPr="008F0C4C" w:rsidRDefault="00E75412" w:rsidP="00626A17">
      <w:pPr>
        <w:spacing w:line="480" w:lineRule="auto"/>
        <w:rPr>
          <w:rFonts w:ascii="Times New Roman" w:hAnsi="Times New Roman" w:cs="Times New Roman"/>
          <w:sz w:val="24"/>
          <w:szCs w:val="24"/>
        </w:rPr>
      </w:pPr>
      <w:r w:rsidRPr="008F0C4C">
        <w:rPr>
          <w:rFonts w:ascii="Times New Roman" w:hAnsi="Times New Roman" w:cs="Times New Roman"/>
          <w:sz w:val="24"/>
          <w:szCs w:val="24"/>
        </w:rPr>
        <w:t xml:space="preserve"> </w:t>
      </w:r>
      <w:r w:rsidRPr="008F0C4C">
        <w:rPr>
          <w:rFonts w:ascii="Times New Roman" w:hAnsi="Times New Roman" w:cs="Times New Roman"/>
          <w:sz w:val="24"/>
          <w:szCs w:val="24"/>
        </w:rPr>
        <w:t xml:space="preserve"> In the recent past decades, the significant dynamics influencing children raised in a single head household has dramatically changed. The research assumes that the risk factors applicable to children in a single head household born decades ago will apply </w:t>
      </w:r>
      <w:r w:rsidRPr="008F0C4C">
        <w:rPr>
          <w:rFonts w:ascii="Times New Roman" w:hAnsi="Times New Roman" w:cs="Times New Roman"/>
          <w:sz w:val="24"/>
          <w:szCs w:val="24"/>
        </w:rPr>
        <w:t>to the children of this generation and are equally prone to antisocial behavior, low self-esteem, school suspensions, or other delinquency behavior. At a closer look, families' economic conditions have a more significant influence on children's delinquency</w:t>
      </w:r>
      <w:r w:rsidRPr="008F0C4C">
        <w:rPr>
          <w:rFonts w:ascii="Times New Roman" w:hAnsi="Times New Roman" w:cs="Times New Roman"/>
          <w:sz w:val="24"/>
          <w:szCs w:val="24"/>
        </w:rPr>
        <w:t xml:space="preserve"> than family composition. Statistical gearshifts for the mothers' poverty and age have been observed to eradicate impacts attributable to a single head household</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(DeGarmo &amp; Forgatch, 2005)</w:t>
      </w:r>
      <w:r w:rsidRPr="008F0C4C">
        <w:rPr>
          <w:rFonts w:ascii="Times New Roman" w:hAnsi="Times New Roman" w:cs="Times New Roman"/>
          <w:sz w:val="24"/>
          <w:szCs w:val="24"/>
        </w:rPr>
        <w:t>.</w:t>
      </w:r>
    </w:p>
    <w:p w14:paraId="705BB37A" w14:textId="77777777" w:rsidR="00626A17" w:rsidRPr="008F0C4C" w:rsidRDefault="00E75412" w:rsidP="00626A17">
      <w:pPr>
        <w:spacing w:line="480" w:lineRule="auto"/>
        <w:rPr>
          <w:rFonts w:ascii="Times New Roman" w:hAnsi="Times New Roman" w:cs="Times New Roman"/>
          <w:b/>
          <w:bCs/>
          <w:sz w:val="24"/>
          <w:szCs w:val="24"/>
        </w:rPr>
      </w:pPr>
      <w:r w:rsidRPr="008F0C4C">
        <w:rPr>
          <w:rFonts w:ascii="Times New Roman" w:hAnsi="Times New Roman" w:cs="Times New Roman"/>
          <w:b/>
          <w:bCs/>
          <w:sz w:val="24"/>
          <w:szCs w:val="24"/>
        </w:rPr>
        <w:lastRenderedPageBreak/>
        <w:t xml:space="preserve">What do you believe is an important indicator of juvenile </w:t>
      </w:r>
      <w:r w:rsidRPr="008F0C4C">
        <w:rPr>
          <w:rFonts w:ascii="Times New Roman" w:hAnsi="Times New Roman" w:cs="Times New Roman"/>
          <w:b/>
          <w:bCs/>
          <w:sz w:val="24"/>
          <w:szCs w:val="24"/>
        </w:rPr>
        <w:t>delinquency that this model has not considered?</w:t>
      </w:r>
    </w:p>
    <w:p w14:paraId="09014FE7" w14:textId="77777777" w:rsidR="00626A17" w:rsidRPr="008F0C4C" w:rsidRDefault="00E75412" w:rsidP="00626A17">
      <w:pPr>
        <w:spacing w:line="480" w:lineRule="auto"/>
        <w:rPr>
          <w:rFonts w:ascii="Times New Roman" w:hAnsi="Times New Roman" w:cs="Times New Roman"/>
          <w:sz w:val="24"/>
          <w:szCs w:val="24"/>
        </w:rPr>
      </w:pPr>
      <w:r w:rsidRPr="008F0C4C">
        <w:rPr>
          <w:rFonts w:ascii="Times New Roman" w:hAnsi="Times New Roman" w:cs="Times New Roman"/>
          <w:sz w:val="24"/>
          <w:szCs w:val="24"/>
        </w:rPr>
        <w:t xml:space="preserve">  Persistent disruptive behaviors, such as incorrigibility and truancy.  </w:t>
      </w:r>
    </w:p>
    <w:p w14:paraId="1262F8B5" w14:textId="77777777" w:rsidR="00626A17" w:rsidRPr="008F0C4C" w:rsidRDefault="00E75412" w:rsidP="00626A17">
      <w:pPr>
        <w:spacing w:line="480" w:lineRule="auto"/>
        <w:rPr>
          <w:rFonts w:ascii="Times New Roman" w:hAnsi="Times New Roman" w:cs="Times New Roman"/>
          <w:b/>
          <w:bCs/>
          <w:sz w:val="24"/>
          <w:szCs w:val="24"/>
        </w:rPr>
      </w:pPr>
      <w:r w:rsidRPr="008F0C4C">
        <w:rPr>
          <w:rFonts w:ascii="Times New Roman" w:hAnsi="Times New Roman" w:cs="Times New Roman"/>
          <w:b/>
          <w:bCs/>
          <w:sz w:val="24"/>
          <w:szCs w:val="24"/>
        </w:rPr>
        <w:t>What do you see as the mechanism (causal process) between the independent variables and juvenile delinquency?</w:t>
      </w:r>
    </w:p>
    <w:p w14:paraId="79EBFC89" w14:textId="77777777" w:rsidR="00626A17" w:rsidRPr="008F0C4C" w:rsidRDefault="00E75412" w:rsidP="00626A17">
      <w:pPr>
        <w:spacing w:line="480" w:lineRule="auto"/>
        <w:ind w:firstLine="720"/>
        <w:rPr>
          <w:rFonts w:ascii="Times New Roman" w:hAnsi="Times New Roman" w:cs="Times New Roman"/>
          <w:sz w:val="24"/>
          <w:szCs w:val="24"/>
        </w:rPr>
      </w:pPr>
      <w:r w:rsidRPr="008F0C4C">
        <w:rPr>
          <w:rFonts w:ascii="Times New Roman" w:hAnsi="Times New Roman" w:cs="Times New Roman"/>
          <w:sz w:val="24"/>
          <w:szCs w:val="24"/>
        </w:rPr>
        <w:t>A child born or raised i</w:t>
      </w:r>
      <w:r w:rsidRPr="008F0C4C">
        <w:rPr>
          <w:rFonts w:ascii="Times New Roman" w:hAnsi="Times New Roman" w:cs="Times New Roman"/>
          <w:sz w:val="24"/>
          <w:szCs w:val="24"/>
        </w:rPr>
        <w:t>n a single head household has always portrayed susceptibility to antisocial behavior and delinquency. This research observes that socioeconomic factors in these households and other risk factors, among them supervision problems, disciplinary style, and chi</w:t>
      </w:r>
      <w:r w:rsidRPr="008F0C4C">
        <w:rPr>
          <w:rFonts w:ascii="Times New Roman" w:hAnsi="Times New Roman" w:cs="Times New Roman"/>
          <w:sz w:val="24"/>
          <w:szCs w:val="24"/>
        </w:rPr>
        <w:t>ldren monitoring to a significant extend account for differential results in the family members' behavior</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(DeGarmo &amp; Forgatch, 2005)</w:t>
      </w:r>
      <w:r w:rsidRPr="008F0C4C">
        <w:rPr>
          <w:rFonts w:ascii="Times New Roman" w:hAnsi="Times New Roman" w:cs="Times New Roman"/>
          <w:sz w:val="24"/>
          <w:szCs w:val="24"/>
        </w:rPr>
        <w:t>. For example, fathers normally provide economic stability, improved household security, and a role model for the males in t</w:t>
      </w:r>
      <w:r w:rsidRPr="008F0C4C">
        <w:rPr>
          <w:rFonts w:ascii="Times New Roman" w:hAnsi="Times New Roman" w:cs="Times New Roman"/>
          <w:sz w:val="24"/>
          <w:szCs w:val="24"/>
        </w:rPr>
        <w:t>he household and help relieve stress for mothers. Since adolescent boys are a crime-prone cohort, the absence of a father may make the adolescent boys more prone to gang membership, drug abuse, school expulsion, low self-esteem, low poor academic performan</w:t>
      </w:r>
      <w:r w:rsidRPr="008F0C4C">
        <w:rPr>
          <w:rFonts w:ascii="Times New Roman" w:hAnsi="Times New Roman" w:cs="Times New Roman"/>
          <w:sz w:val="24"/>
          <w:szCs w:val="24"/>
        </w:rPr>
        <w:t>ce, numerous out of school suspensions, delinquency among their peer group, and high drop-out rates all predict higher and more serious levels of delinquency. The same goes for the girls since children are effectively molded to become adults through unlimi</w:t>
      </w:r>
      <w:r w:rsidRPr="008F0C4C">
        <w:rPr>
          <w:rFonts w:ascii="Times New Roman" w:hAnsi="Times New Roman" w:cs="Times New Roman"/>
          <w:sz w:val="24"/>
          <w:szCs w:val="24"/>
        </w:rPr>
        <w:t>ted and progressive associations with parents or guardians of the same sex. A single parent will inevitably have reduced interaction time with the child as well as reducing the time persons designated to attend to the child's needs. Provision of guidelines</w:t>
      </w:r>
      <w:r w:rsidRPr="008F0C4C">
        <w:rPr>
          <w:rFonts w:ascii="Times New Roman" w:hAnsi="Times New Roman" w:cs="Times New Roman"/>
          <w:sz w:val="24"/>
          <w:szCs w:val="24"/>
        </w:rPr>
        <w:t>, discipline, and moral guidance is, therefore, minimal. The casual process linking children from single head household to a high likelihood of higher and more serious delinquency levels is strongly contributed by the lack of adequate time with parents and</w:t>
      </w:r>
      <w:r w:rsidRPr="008F0C4C">
        <w:rPr>
          <w:rFonts w:ascii="Times New Roman" w:hAnsi="Times New Roman" w:cs="Times New Roman"/>
          <w:sz w:val="24"/>
          <w:szCs w:val="24"/>
        </w:rPr>
        <w:t xml:space="preserve"> economic security</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(DeGarmo &amp; Forgatch, 2005)</w:t>
      </w:r>
      <w:r w:rsidRPr="008F0C4C">
        <w:rPr>
          <w:rFonts w:ascii="Times New Roman" w:hAnsi="Times New Roman" w:cs="Times New Roman"/>
          <w:sz w:val="24"/>
          <w:szCs w:val="24"/>
        </w:rPr>
        <w:t xml:space="preserve">.  </w:t>
      </w:r>
    </w:p>
    <w:p w14:paraId="6D440A3B" w14:textId="77777777" w:rsidR="00626A17" w:rsidRPr="008F0C4C" w:rsidRDefault="00E75412" w:rsidP="00626A17">
      <w:pPr>
        <w:spacing w:line="480" w:lineRule="auto"/>
        <w:rPr>
          <w:rFonts w:ascii="Times New Roman" w:hAnsi="Times New Roman" w:cs="Times New Roman"/>
          <w:b/>
          <w:bCs/>
          <w:sz w:val="24"/>
          <w:szCs w:val="24"/>
        </w:rPr>
      </w:pPr>
      <w:r w:rsidRPr="008F0C4C">
        <w:rPr>
          <w:rFonts w:ascii="Times New Roman" w:hAnsi="Times New Roman" w:cs="Times New Roman"/>
          <w:b/>
          <w:bCs/>
          <w:sz w:val="24"/>
          <w:szCs w:val="24"/>
        </w:rPr>
        <w:lastRenderedPageBreak/>
        <w:t>Is there a larger sociological context for understanding the relationship between juvenile delinquency and the independent variables (or other independent variables that were not considered) used in this mod</w:t>
      </w:r>
      <w:r w:rsidRPr="008F0C4C">
        <w:rPr>
          <w:rFonts w:ascii="Times New Roman" w:hAnsi="Times New Roman" w:cs="Times New Roman"/>
          <w:b/>
          <w:bCs/>
          <w:sz w:val="24"/>
          <w:szCs w:val="24"/>
        </w:rPr>
        <w:t>el?</w:t>
      </w:r>
    </w:p>
    <w:p w14:paraId="66495A04" w14:textId="77777777" w:rsidR="00626A17" w:rsidRPr="008F0C4C" w:rsidRDefault="00E75412" w:rsidP="00626A17">
      <w:pPr>
        <w:spacing w:line="480" w:lineRule="auto"/>
        <w:ind w:firstLine="720"/>
        <w:rPr>
          <w:rFonts w:ascii="Times New Roman" w:hAnsi="Times New Roman" w:cs="Times New Roman"/>
          <w:b/>
          <w:bCs/>
          <w:sz w:val="24"/>
          <w:szCs w:val="24"/>
        </w:rPr>
      </w:pPr>
      <w:r w:rsidRPr="008F0C4C">
        <w:rPr>
          <w:rFonts w:ascii="Times New Roman" w:hAnsi="Times New Roman" w:cs="Times New Roman"/>
          <w:sz w:val="24"/>
          <w:szCs w:val="24"/>
        </w:rPr>
        <w:t>Socioeconomic conditions. A supportive and good positive environment highly influences a child's good performance. The spiritual, physical, and psychological development allows children to be cautiously competent and promotes their capability understan</w:t>
      </w:r>
      <w:r w:rsidRPr="008F0C4C">
        <w:rPr>
          <w:rFonts w:ascii="Times New Roman" w:hAnsi="Times New Roman" w:cs="Times New Roman"/>
          <w:sz w:val="24"/>
          <w:szCs w:val="24"/>
        </w:rPr>
        <w:t>ding. Single head household is not the only socioeconomic factor contributing to juvenile delinquency and lack of basic requirements and care, detrimental environment, and lack of parental guidance</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(Farrington &amp; Loeber, 1999)</w:t>
      </w:r>
      <w:r w:rsidRPr="008F0C4C">
        <w:rPr>
          <w:rFonts w:ascii="Times New Roman" w:hAnsi="Times New Roman" w:cs="Times New Roman"/>
          <w:sz w:val="24"/>
          <w:szCs w:val="24"/>
        </w:rPr>
        <w:t>.</w:t>
      </w:r>
    </w:p>
    <w:p w14:paraId="270F2A8A" w14:textId="77777777" w:rsidR="00626A17" w:rsidRDefault="00E75412" w:rsidP="00626A1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BDFB6DE" w14:textId="77777777" w:rsidR="00626A17" w:rsidRPr="008F0C4C" w:rsidRDefault="00E75412" w:rsidP="00626A17">
      <w:pPr>
        <w:spacing w:line="480" w:lineRule="auto"/>
        <w:jc w:val="center"/>
        <w:rPr>
          <w:rFonts w:ascii="Times New Roman" w:hAnsi="Times New Roman" w:cs="Times New Roman"/>
          <w:sz w:val="24"/>
          <w:szCs w:val="24"/>
        </w:rPr>
      </w:pPr>
      <w:r w:rsidRPr="008F0C4C">
        <w:rPr>
          <w:rFonts w:ascii="Times New Roman" w:hAnsi="Times New Roman" w:cs="Times New Roman"/>
          <w:sz w:val="24"/>
          <w:szCs w:val="24"/>
        </w:rPr>
        <w:lastRenderedPageBreak/>
        <w:t>References</w:t>
      </w:r>
    </w:p>
    <w:p w14:paraId="2077281C" w14:textId="77777777" w:rsidR="00626A17" w:rsidRPr="008F0C4C" w:rsidRDefault="00E75412" w:rsidP="00626A17">
      <w:pPr>
        <w:spacing w:line="480" w:lineRule="auto"/>
        <w:rPr>
          <w:rFonts w:ascii="Times New Roman" w:hAnsi="Times New Roman" w:cs="Times New Roman"/>
          <w:sz w:val="24"/>
          <w:szCs w:val="24"/>
          <w:shd w:val="clear" w:color="auto" w:fill="FFFFFF"/>
        </w:rPr>
      </w:pPr>
      <w:r w:rsidRPr="008F0C4C">
        <w:rPr>
          <w:rFonts w:ascii="Times New Roman" w:hAnsi="Times New Roman" w:cs="Times New Roman"/>
          <w:sz w:val="24"/>
          <w:szCs w:val="24"/>
          <w:shd w:val="clear" w:color="auto" w:fill="FFFFFF"/>
        </w:rPr>
        <w:t xml:space="preserve">Chung, H. L., &amp; </w:t>
      </w:r>
      <w:r w:rsidRPr="008F0C4C">
        <w:rPr>
          <w:rFonts w:ascii="Times New Roman" w:hAnsi="Times New Roman" w:cs="Times New Roman"/>
          <w:sz w:val="24"/>
          <w:szCs w:val="24"/>
          <w:shd w:val="clear" w:color="auto" w:fill="FFFFFF"/>
        </w:rPr>
        <w:t>Steinberg, L. (2006). Relations between neighborhood factors, parenting behaviors, peer deviance, and delinquency among serious juvenile offenders. </w:t>
      </w:r>
      <w:r w:rsidRPr="008F0C4C">
        <w:rPr>
          <w:rFonts w:ascii="Times New Roman" w:hAnsi="Times New Roman" w:cs="Times New Roman"/>
          <w:i/>
          <w:iCs/>
          <w:sz w:val="24"/>
          <w:szCs w:val="24"/>
          <w:shd w:val="clear" w:color="auto" w:fill="FFFFFF"/>
        </w:rPr>
        <w:t>Developmental psychology</w:t>
      </w:r>
      <w:r w:rsidRPr="008F0C4C">
        <w:rPr>
          <w:rFonts w:ascii="Times New Roman" w:hAnsi="Times New Roman" w:cs="Times New Roman"/>
          <w:sz w:val="24"/>
          <w:szCs w:val="24"/>
          <w:shd w:val="clear" w:color="auto" w:fill="FFFFFF"/>
        </w:rPr>
        <w:t>, </w:t>
      </w:r>
      <w:r w:rsidRPr="008F0C4C">
        <w:rPr>
          <w:rFonts w:ascii="Times New Roman" w:hAnsi="Times New Roman" w:cs="Times New Roman"/>
          <w:i/>
          <w:iCs/>
          <w:sz w:val="24"/>
          <w:szCs w:val="24"/>
          <w:shd w:val="clear" w:color="auto" w:fill="FFFFFF"/>
        </w:rPr>
        <w:t>42</w:t>
      </w:r>
      <w:r w:rsidRPr="008F0C4C">
        <w:rPr>
          <w:rFonts w:ascii="Times New Roman" w:hAnsi="Times New Roman" w:cs="Times New Roman"/>
          <w:sz w:val="24"/>
          <w:szCs w:val="24"/>
          <w:shd w:val="clear" w:color="auto" w:fill="FFFFFF"/>
        </w:rPr>
        <w:t>(2), 319.</w:t>
      </w:r>
      <w:r>
        <w:rPr>
          <w:rFonts w:ascii="Times New Roman" w:hAnsi="Times New Roman" w:cs="Times New Roman"/>
          <w:sz w:val="24"/>
          <w:szCs w:val="24"/>
          <w:shd w:val="clear" w:color="auto" w:fill="FFFFFF"/>
        </w:rPr>
        <w:t xml:space="preserve"> </w:t>
      </w:r>
    </w:p>
    <w:p w14:paraId="164A7C43" w14:textId="77777777" w:rsidR="00626A17" w:rsidRPr="008F0C4C" w:rsidRDefault="00E75412" w:rsidP="00626A17">
      <w:pPr>
        <w:spacing w:line="480" w:lineRule="auto"/>
        <w:rPr>
          <w:rFonts w:ascii="Times New Roman" w:hAnsi="Times New Roman" w:cs="Times New Roman"/>
          <w:sz w:val="24"/>
          <w:szCs w:val="24"/>
          <w:shd w:val="clear" w:color="auto" w:fill="FFFFFF"/>
        </w:rPr>
      </w:pPr>
      <w:r w:rsidRPr="008F0C4C">
        <w:rPr>
          <w:rFonts w:ascii="Times New Roman" w:hAnsi="Times New Roman" w:cs="Times New Roman"/>
          <w:sz w:val="24"/>
          <w:szCs w:val="24"/>
          <w:shd w:val="clear" w:color="auto" w:fill="FFFFFF"/>
        </w:rPr>
        <w:t xml:space="preserve">DeGarmo, D. S., &amp; Forgatch, M. S. (2005). Early </w:t>
      </w:r>
      <w:r w:rsidRPr="008F0C4C">
        <w:rPr>
          <w:rFonts w:ascii="Times New Roman" w:hAnsi="Times New Roman" w:cs="Times New Roman"/>
          <w:sz w:val="24"/>
          <w:szCs w:val="24"/>
          <w:shd w:val="clear" w:color="auto" w:fill="FFFFFF"/>
        </w:rPr>
        <w:t>development of delinquency within divorced families: Evaluating a randomized preventive intervention trial. </w:t>
      </w:r>
      <w:r w:rsidRPr="008F0C4C">
        <w:rPr>
          <w:rFonts w:ascii="Times New Roman" w:hAnsi="Times New Roman" w:cs="Times New Roman"/>
          <w:i/>
          <w:iCs/>
          <w:sz w:val="24"/>
          <w:szCs w:val="24"/>
          <w:shd w:val="clear" w:color="auto" w:fill="FFFFFF"/>
        </w:rPr>
        <w:t>Developmental Science</w:t>
      </w:r>
      <w:r w:rsidRPr="008F0C4C">
        <w:rPr>
          <w:rFonts w:ascii="Times New Roman" w:hAnsi="Times New Roman" w:cs="Times New Roman"/>
          <w:sz w:val="24"/>
          <w:szCs w:val="24"/>
          <w:shd w:val="clear" w:color="auto" w:fill="FFFFFF"/>
        </w:rPr>
        <w:t>, </w:t>
      </w:r>
      <w:r w:rsidRPr="008F0C4C">
        <w:rPr>
          <w:rFonts w:ascii="Times New Roman" w:hAnsi="Times New Roman" w:cs="Times New Roman"/>
          <w:i/>
          <w:iCs/>
          <w:sz w:val="24"/>
          <w:szCs w:val="24"/>
          <w:shd w:val="clear" w:color="auto" w:fill="FFFFFF"/>
        </w:rPr>
        <w:t>8</w:t>
      </w:r>
      <w:r w:rsidRPr="008F0C4C">
        <w:rPr>
          <w:rFonts w:ascii="Times New Roman" w:hAnsi="Times New Roman" w:cs="Times New Roman"/>
          <w:sz w:val="24"/>
          <w:szCs w:val="24"/>
          <w:shd w:val="clear" w:color="auto" w:fill="FFFFFF"/>
        </w:rPr>
        <w:t>(3), 229-239.</w:t>
      </w:r>
      <w:r>
        <w:rPr>
          <w:rFonts w:ascii="Times New Roman" w:hAnsi="Times New Roman" w:cs="Times New Roman"/>
          <w:sz w:val="24"/>
          <w:szCs w:val="24"/>
          <w:shd w:val="clear" w:color="auto" w:fill="FFFFFF"/>
        </w:rPr>
        <w:t xml:space="preserve"> </w:t>
      </w:r>
    </w:p>
    <w:p w14:paraId="428DD1C2" w14:textId="77777777" w:rsidR="00626A17" w:rsidRPr="008F0C4C" w:rsidRDefault="00E75412" w:rsidP="00626A17">
      <w:pPr>
        <w:spacing w:line="480" w:lineRule="auto"/>
        <w:rPr>
          <w:rFonts w:ascii="Times New Roman" w:hAnsi="Times New Roman" w:cs="Times New Roman"/>
          <w:sz w:val="24"/>
          <w:szCs w:val="24"/>
        </w:rPr>
      </w:pPr>
      <w:r w:rsidRPr="008F0C4C">
        <w:rPr>
          <w:rFonts w:ascii="Times New Roman" w:hAnsi="Times New Roman" w:cs="Times New Roman"/>
          <w:sz w:val="24"/>
          <w:szCs w:val="24"/>
          <w:shd w:val="clear" w:color="auto" w:fill="FFFFFF"/>
        </w:rPr>
        <w:t>Farrington, D. P., &amp; Loeber, R. (1999). Transatlantic replicability of risk factors in the development of del</w:t>
      </w:r>
      <w:r w:rsidRPr="008F0C4C">
        <w:rPr>
          <w:rFonts w:ascii="Times New Roman" w:hAnsi="Times New Roman" w:cs="Times New Roman"/>
          <w:sz w:val="24"/>
          <w:szCs w:val="24"/>
          <w:shd w:val="clear" w:color="auto" w:fill="FFFFFF"/>
        </w:rPr>
        <w:t>inquency. </w:t>
      </w:r>
      <w:r w:rsidRPr="008F0C4C">
        <w:rPr>
          <w:rFonts w:ascii="Times New Roman" w:hAnsi="Times New Roman" w:cs="Times New Roman"/>
          <w:i/>
          <w:iCs/>
          <w:sz w:val="24"/>
          <w:szCs w:val="24"/>
          <w:shd w:val="clear" w:color="auto" w:fill="FFFFFF"/>
        </w:rPr>
        <w:t>Historical and geographical influences on psychopathology</w:t>
      </w:r>
      <w:r w:rsidRPr="008F0C4C">
        <w:rPr>
          <w:rFonts w:ascii="Times New Roman" w:hAnsi="Times New Roman" w:cs="Times New Roman"/>
          <w:sz w:val="24"/>
          <w:szCs w:val="24"/>
          <w:shd w:val="clear" w:color="auto" w:fill="FFFFFF"/>
        </w:rPr>
        <w:t>, 299-329.</w:t>
      </w:r>
      <w:r>
        <w:rPr>
          <w:rFonts w:ascii="Times New Roman" w:hAnsi="Times New Roman" w:cs="Times New Roman"/>
          <w:sz w:val="24"/>
          <w:szCs w:val="24"/>
          <w:shd w:val="clear" w:color="auto" w:fill="FFFFFF"/>
        </w:rPr>
        <w:t xml:space="preserve"> </w:t>
      </w:r>
    </w:p>
    <w:p w14:paraId="0982C9E9" w14:textId="77777777" w:rsidR="00977750" w:rsidRPr="00796D27" w:rsidRDefault="00977750" w:rsidP="00626A17">
      <w:pPr>
        <w:spacing w:line="480" w:lineRule="auto"/>
        <w:rPr>
          <w:rFonts w:ascii="Times New Roman" w:hAnsi="Times New Roman" w:cs="Times New Roman"/>
          <w:vanish/>
          <w:sz w:val="24"/>
          <w:szCs w:val="24"/>
          <w:lang w:val="en"/>
        </w:rPr>
      </w:pPr>
    </w:p>
    <w:p w14:paraId="22BF3143" w14:textId="7988B793" w:rsidR="00FA3FEB" w:rsidRDefault="00FA3FEB" w:rsidP="00626A17">
      <w:pPr>
        <w:spacing w:line="480" w:lineRule="auto"/>
        <w:rPr>
          <w:rFonts w:ascii="Times New Roman" w:hAnsi="Times New Roman" w:cs="Times New Roman"/>
          <w:sz w:val="24"/>
          <w:szCs w:val="24"/>
        </w:rPr>
      </w:pPr>
    </w:p>
    <w:sectPr w:rsidR="00FA3FEB" w:rsidSect="00954F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DFDC5E" w14:textId="77777777" w:rsidR="00000000" w:rsidRDefault="00E75412">
      <w:pPr>
        <w:spacing w:after="0" w:line="240" w:lineRule="auto"/>
      </w:pPr>
      <w:r>
        <w:separator/>
      </w:r>
    </w:p>
  </w:endnote>
  <w:endnote w:type="continuationSeparator" w:id="0">
    <w:p w14:paraId="3FE51A6B" w14:textId="77777777" w:rsidR="00000000" w:rsidRDefault="00E75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186634" w14:textId="77777777" w:rsidR="00000000" w:rsidRDefault="00E75412">
      <w:pPr>
        <w:spacing w:after="0" w:line="240" w:lineRule="auto"/>
      </w:pPr>
      <w:r>
        <w:separator/>
      </w:r>
    </w:p>
  </w:footnote>
  <w:footnote w:type="continuationSeparator" w:id="0">
    <w:p w14:paraId="481C1E18" w14:textId="77777777" w:rsidR="00000000" w:rsidRDefault="00E75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3125567"/>
      <w:docPartObj>
        <w:docPartGallery w:val="Page Numbers (Top of Page)"/>
        <w:docPartUnique/>
      </w:docPartObj>
    </w:sdtPr>
    <w:sdtEndPr>
      <w:rPr>
        <w:noProof/>
      </w:rPr>
    </w:sdtEndPr>
    <w:sdtContent>
      <w:p w14:paraId="7A2A6DF4" w14:textId="32470CBB" w:rsidR="007F15E7" w:rsidRDefault="00E75412">
        <w:pPr>
          <w:pStyle w:val="Header"/>
          <w:jc w:val="right"/>
        </w:pPr>
        <w:r w:rsidRPr="00626A17">
          <w:rPr>
            <w:rFonts w:ascii="Times New Roman" w:hAnsi="Times New Roman" w:cs="Times New Roman"/>
            <w:sz w:val="24"/>
            <w:szCs w:val="24"/>
          </w:rPr>
          <w:t>JUVENILE DELINQUENCY</w:t>
        </w:r>
        <w:r>
          <w:tab/>
        </w:r>
        <w:r>
          <w:tab/>
        </w:r>
        <w:r>
          <w:fldChar w:fldCharType="begin"/>
        </w:r>
        <w:r>
          <w:instrText xml:space="preserve"> PAGE   \* MERGEFORMAT </w:instrText>
        </w:r>
        <w:r>
          <w:fldChar w:fldCharType="separate"/>
        </w:r>
        <w:r>
          <w:rPr>
            <w:noProof/>
          </w:rPr>
          <w:t>2</w:t>
        </w:r>
        <w:r>
          <w:rPr>
            <w:noProof/>
          </w:rPr>
          <w:fldChar w:fldCharType="end"/>
        </w:r>
      </w:p>
    </w:sdtContent>
  </w:sdt>
  <w:p w14:paraId="1BDDD010" w14:textId="77777777" w:rsidR="007F15E7" w:rsidRDefault="007F1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83E48" w14:textId="7D103D14" w:rsidR="007F15E7" w:rsidRPr="00954FE5" w:rsidRDefault="00E75412">
    <w:pPr>
      <w:pStyle w:val="Header"/>
      <w:rPr>
        <w:rFonts w:ascii="Times New Roman" w:hAnsi="Times New Roman" w:cs="Times New Roman"/>
        <w:sz w:val="24"/>
        <w:szCs w:val="24"/>
      </w:rPr>
    </w:pPr>
    <w:r w:rsidRPr="00954FE5">
      <w:rPr>
        <w:rFonts w:ascii="Times New Roman" w:hAnsi="Times New Roman" w:cs="Times New Roman"/>
        <w:sz w:val="24"/>
        <w:szCs w:val="24"/>
      </w:rPr>
      <w:t>RUNNING HEAD:</w:t>
    </w:r>
    <w:r w:rsidR="00626A17" w:rsidRPr="00626A17">
      <w:rPr>
        <w:rFonts w:ascii="Times New Roman" w:hAnsi="Times New Roman" w:cs="Times New Roman"/>
        <w:b/>
        <w:bCs/>
        <w:sz w:val="24"/>
        <w:szCs w:val="24"/>
      </w:rPr>
      <w:t xml:space="preserve"> </w:t>
    </w:r>
    <w:r w:rsidR="00626A17" w:rsidRPr="00626A17">
      <w:rPr>
        <w:rFonts w:ascii="Times New Roman" w:hAnsi="Times New Roman" w:cs="Times New Roman"/>
        <w:sz w:val="24"/>
        <w:szCs w:val="24"/>
      </w:rPr>
      <w:t>JUVENILE DELINQUENCY</w:t>
    </w:r>
    <w:r w:rsidRPr="00954FE5">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30151"/>
    <w:multiLevelType w:val="multilevel"/>
    <w:tmpl w:val="6D44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32"/>
    <w:rsid w:val="000150CB"/>
    <w:rsid w:val="00051E16"/>
    <w:rsid w:val="000540F6"/>
    <w:rsid w:val="00096CEE"/>
    <w:rsid w:val="0009703D"/>
    <w:rsid w:val="000B2742"/>
    <w:rsid w:val="000D01E9"/>
    <w:rsid w:val="000E3E75"/>
    <w:rsid w:val="000F0457"/>
    <w:rsid w:val="001056A3"/>
    <w:rsid w:val="00110CC2"/>
    <w:rsid w:val="001305D8"/>
    <w:rsid w:val="00132664"/>
    <w:rsid w:val="0016313D"/>
    <w:rsid w:val="00177988"/>
    <w:rsid w:val="00185BB1"/>
    <w:rsid w:val="001900B7"/>
    <w:rsid w:val="001A440D"/>
    <w:rsid w:val="002027F3"/>
    <w:rsid w:val="00210749"/>
    <w:rsid w:val="00212DE6"/>
    <w:rsid w:val="002236C4"/>
    <w:rsid w:val="00224217"/>
    <w:rsid w:val="00227C59"/>
    <w:rsid w:val="00231C23"/>
    <w:rsid w:val="0025348D"/>
    <w:rsid w:val="00285C4A"/>
    <w:rsid w:val="0029387A"/>
    <w:rsid w:val="0029451D"/>
    <w:rsid w:val="002A2184"/>
    <w:rsid w:val="002A3BA3"/>
    <w:rsid w:val="002A4120"/>
    <w:rsid w:val="002C0DE0"/>
    <w:rsid w:val="002C6886"/>
    <w:rsid w:val="002E7E5B"/>
    <w:rsid w:val="00322201"/>
    <w:rsid w:val="00341973"/>
    <w:rsid w:val="003A66F2"/>
    <w:rsid w:val="003B160B"/>
    <w:rsid w:val="003D00F6"/>
    <w:rsid w:val="003D42F0"/>
    <w:rsid w:val="003E6B93"/>
    <w:rsid w:val="00422525"/>
    <w:rsid w:val="00465553"/>
    <w:rsid w:val="004A687B"/>
    <w:rsid w:val="004F32A9"/>
    <w:rsid w:val="00521356"/>
    <w:rsid w:val="0055246F"/>
    <w:rsid w:val="00570046"/>
    <w:rsid w:val="005818FA"/>
    <w:rsid w:val="005923D3"/>
    <w:rsid w:val="0059286D"/>
    <w:rsid w:val="005A2AC7"/>
    <w:rsid w:val="005B4023"/>
    <w:rsid w:val="005B7C46"/>
    <w:rsid w:val="005C1ADD"/>
    <w:rsid w:val="0061397A"/>
    <w:rsid w:val="00626A17"/>
    <w:rsid w:val="00643ACD"/>
    <w:rsid w:val="0067438D"/>
    <w:rsid w:val="00681248"/>
    <w:rsid w:val="00687966"/>
    <w:rsid w:val="006B6286"/>
    <w:rsid w:val="006E1092"/>
    <w:rsid w:val="00732AFC"/>
    <w:rsid w:val="007456E9"/>
    <w:rsid w:val="00756462"/>
    <w:rsid w:val="00793EA1"/>
    <w:rsid w:val="00796D27"/>
    <w:rsid w:val="007A4070"/>
    <w:rsid w:val="007C55F1"/>
    <w:rsid w:val="007D2737"/>
    <w:rsid w:val="007D3E5A"/>
    <w:rsid w:val="007F15E7"/>
    <w:rsid w:val="007F28D2"/>
    <w:rsid w:val="008156FF"/>
    <w:rsid w:val="00826528"/>
    <w:rsid w:val="00840EBF"/>
    <w:rsid w:val="00866E97"/>
    <w:rsid w:val="00892BC1"/>
    <w:rsid w:val="00894440"/>
    <w:rsid w:val="008B2F18"/>
    <w:rsid w:val="008C0F53"/>
    <w:rsid w:val="008E5B64"/>
    <w:rsid w:val="008F0C4C"/>
    <w:rsid w:val="008F7847"/>
    <w:rsid w:val="00954FE5"/>
    <w:rsid w:val="00962208"/>
    <w:rsid w:val="00973D43"/>
    <w:rsid w:val="00977750"/>
    <w:rsid w:val="009E26D1"/>
    <w:rsid w:val="00A0664C"/>
    <w:rsid w:val="00A10EFD"/>
    <w:rsid w:val="00A13AE3"/>
    <w:rsid w:val="00A557E8"/>
    <w:rsid w:val="00A57791"/>
    <w:rsid w:val="00A6051D"/>
    <w:rsid w:val="00A7674C"/>
    <w:rsid w:val="00A80232"/>
    <w:rsid w:val="00A958E3"/>
    <w:rsid w:val="00A97923"/>
    <w:rsid w:val="00AB2BE2"/>
    <w:rsid w:val="00AD22E8"/>
    <w:rsid w:val="00AF37F3"/>
    <w:rsid w:val="00B15AC0"/>
    <w:rsid w:val="00B16D77"/>
    <w:rsid w:val="00BC01FE"/>
    <w:rsid w:val="00BC4FED"/>
    <w:rsid w:val="00C15CC9"/>
    <w:rsid w:val="00C35E49"/>
    <w:rsid w:val="00C47829"/>
    <w:rsid w:val="00C6072A"/>
    <w:rsid w:val="00C60D08"/>
    <w:rsid w:val="00C8449F"/>
    <w:rsid w:val="00C949E2"/>
    <w:rsid w:val="00CC4891"/>
    <w:rsid w:val="00CE20F5"/>
    <w:rsid w:val="00CF7B03"/>
    <w:rsid w:val="00D00988"/>
    <w:rsid w:val="00D1730E"/>
    <w:rsid w:val="00D22DB6"/>
    <w:rsid w:val="00D270A1"/>
    <w:rsid w:val="00D31DE0"/>
    <w:rsid w:val="00D647FC"/>
    <w:rsid w:val="00D70013"/>
    <w:rsid w:val="00D72FB3"/>
    <w:rsid w:val="00D90ED4"/>
    <w:rsid w:val="00DA3CF6"/>
    <w:rsid w:val="00DA445C"/>
    <w:rsid w:val="00DB4985"/>
    <w:rsid w:val="00DC4C8E"/>
    <w:rsid w:val="00DD7E9B"/>
    <w:rsid w:val="00DE1D6D"/>
    <w:rsid w:val="00DE28BD"/>
    <w:rsid w:val="00DF5863"/>
    <w:rsid w:val="00E16DB2"/>
    <w:rsid w:val="00E46CA4"/>
    <w:rsid w:val="00E606F0"/>
    <w:rsid w:val="00E7076B"/>
    <w:rsid w:val="00E745B8"/>
    <w:rsid w:val="00E75412"/>
    <w:rsid w:val="00E97BA7"/>
    <w:rsid w:val="00EE7CCF"/>
    <w:rsid w:val="00F16C5E"/>
    <w:rsid w:val="00F26F53"/>
    <w:rsid w:val="00F62DEE"/>
    <w:rsid w:val="00F7324F"/>
    <w:rsid w:val="00FA3FEB"/>
    <w:rsid w:val="00FC664B"/>
    <w:rsid w:val="00FD0D77"/>
    <w:rsid w:val="00FE3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3F307E5-137A-43A6-9C1E-9236A709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440"/>
    <w:rPr>
      <w:color w:val="0000FF"/>
      <w:u w:val="single"/>
    </w:rPr>
  </w:style>
  <w:style w:type="paragraph" w:customStyle="1" w:styleId="dx-doi">
    <w:name w:val="dx-doi"/>
    <w:basedOn w:val="Normal"/>
    <w:rsid w:val="000B27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E5B64"/>
    <w:rPr>
      <w:color w:val="605E5C"/>
      <w:shd w:val="clear" w:color="auto" w:fill="E1DFDD"/>
    </w:rPr>
  </w:style>
  <w:style w:type="character" w:styleId="Strong">
    <w:name w:val="Strong"/>
    <w:basedOn w:val="DefaultParagraphFont"/>
    <w:uiPriority w:val="22"/>
    <w:qFormat/>
    <w:rsid w:val="00DF5863"/>
    <w:rPr>
      <w:b/>
      <w:bCs/>
    </w:rPr>
  </w:style>
  <w:style w:type="paragraph" w:styleId="Header">
    <w:name w:val="header"/>
    <w:basedOn w:val="Normal"/>
    <w:link w:val="HeaderChar"/>
    <w:uiPriority w:val="99"/>
    <w:unhideWhenUsed/>
    <w:rsid w:val="0095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E5"/>
  </w:style>
  <w:style w:type="paragraph" w:styleId="Footer">
    <w:name w:val="footer"/>
    <w:basedOn w:val="Normal"/>
    <w:link w:val="FooterChar"/>
    <w:uiPriority w:val="99"/>
    <w:unhideWhenUsed/>
    <w:rsid w:val="0095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254716226303</cp:lastModifiedBy>
  <cp:revision>2</cp:revision>
  <dcterms:created xsi:type="dcterms:W3CDTF">2020-10-17T23:21:00Z</dcterms:created>
  <dcterms:modified xsi:type="dcterms:W3CDTF">2020-10-17T23:21:00Z</dcterms:modified>
</cp:coreProperties>
</file>